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5" w:rsidRPr="00177DE0" w:rsidRDefault="00E870E5">
      <w:pPr>
        <w:rPr>
          <w:rFonts w:cstheme="minorHAnsi"/>
          <w:b/>
          <w:sz w:val="24"/>
          <w:szCs w:val="24"/>
        </w:rPr>
      </w:pPr>
      <w:r w:rsidRPr="00177DE0">
        <w:rPr>
          <w:rFonts w:cstheme="minorHAnsi"/>
          <w:b/>
          <w:sz w:val="24"/>
          <w:szCs w:val="24"/>
        </w:rPr>
        <w:t>Certificaciones PEFC</w:t>
      </w:r>
      <w:r w:rsidR="00177DE0" w:rsidRPr="00177DE0">
        <w:rPr>
          <w:rFonts w:cstheme="minorHAnsi"/>
          <w:b/>
          <w:sz w:val="24"/>
          <w:szCs w:val="24"/>
        </w:rPr>
        <w:t xml:space="preserve"> y EN-plus A1</w:t>
      </w:r>
    </w:p>
    <w:p w:rsidR="00E870E5" w:rsidRPr="00177DE0" w:rsidRDefault="00E870E5">
      <w:pPr>
        <w:rPr>
          <w:rFonts w:cstheme="minorHAnsi"/>
          <w:sz w:val="24"/>
          <w:szCs w:val="24"/>
        </w:rPr>
      </w:pPr>
    </w:p>
    <w:p w:rsidR="00177DE0" w:rsidRPr="00177DE0" w:rsidRDefault="00E870E5">
      <w:pPr>
        <w:rPr>
          <w:rFonts w:cstheme="minorHAnsi"/>
          <w:color w:val="474747"/>
          <w:sz w:val="24"/>
          <w:szCs w:val="24"/>
          <w:lang w:val="es-ES"/>
        </w:rPr>
      </w:pPr>
      <w:r w:rsidRPr="00177DE0">
        <w:rPr>
          <w:rFonts w:cstheme="minorHAnsi"/>
          <w:color w:val="474747"/>
          <w:sz w:val="24"/>
          <w:szCs w:val="24"/>
          <w:lang w:val="es-ES"/>
        </w:rPr>
        <w:t xml:space="preserve">En </w:t>
      </w:r>
      <w:proofErr w:type="spellStart"/>
      <w:r w:rsidRPr="00177DE0">
        <w:rPr>
          <w:rFonts w:cstheme="minorHAnsi"/>
          <w:color w:val="474747"/>
          <w:sz w:val="24"/>
          <w:szCs w:val="24"/>
          <w:lang w:val="es-ES"/>
        </w:rPr>
        <w:t>ProIberChile</w:t>
      </w:r>
      <w:proofErr w:type="spellEnd"/>
      <w:r w:rsidRPr="00177DE0">
        <w:rPr>
          <w:rFonts w:cstheme="minorHAnsi"/>
          <w:color w:val="474747"/>
          <w:sz w:val="24"/>
          <w:szCs w:val="24"/>
          <w:lang w:val="es-ES"/>
        </w:rPr>
        <w:t xml:space="preserve"> queremos ofrecer la mejor calidad posible a nuestros clientes. Con los certificados</w:t>
      </w:r>
      <w:r w:rsidR="00177DE0">
        <w:rPr>
          <w:rFonts w:cstheme="minorHAnsi"/>
          <w:color w:val="474747"/>
          <w:sz w:val="24"/>
          <w:szCs w:val="24"/>
          <w:lang w:val="es-ES"/>
        </w:rPr>
        <w:t xml:space="preserve"> </w:t>
      </w:r>
      <w:r w:rsidRPr="00177DE0">
        <w:rPr>
          <w:rFonts w:cstheme="minorHAnsi"/>
          <w:b/>
          <w:bCs/>
          <w:color w:val="474747"/>
          <w:sz w:val="24"/>
          <w:szCs w:val="24"/>
          <w:lang w:val="es-ES"/>
        </w:rPr>
        <w:t xml:space="preserve"> PEFC</w:t>
      </w:r>
      <w:r w:rsidR="00177DE0">
        <w:rPr>
          <w:rFonts w:cstheme="minorHAnsi"/>
          <w:b/>
          <w:bCs/>
          <w:color w:val="474747"/>
          <w:sz w:val="24"/>
          <w:szCs w:val="24"/>
          <w:lang w:val="es-ES"/>
        </w:rPr>
        <w:t xml:space="preserve"> y </w:t>
      </w:r>
      <w:r w:rsidR="00177DE0" w:rsidRPr="00177DE0">
        <w:rPr>
          <w:rFonts w:cstheme="minorHAnsi"/>
          <w:b/>
          <w:bCs/>
          <w:color w:val="474747"/>
          <w:sz w:val="24"/>
          <w:szCs w:val="24"/>
          <w:lang w:val="es-ES"/>
        </w:rPr>
        <w:t>EN-plus A1</w:t>
      </w:r>
      <w:r w:rsidR="00177DE0">
        <w:rPr>
          <w:rFonts w:cstheme="minorHAnsi"/>
          <w:b/>
          <w:bCs/>
          <w:color w:val="474747"/>
          <w:sz w:val="24"/>
          <w:szCs w:val="24"/>
          <w:lang w:val="es-ES"/>
        </w:rPr>
        <w:t xml:space="preserve"> </w:t>
      </w:r>
      <w:r w:rsidRPr="00177DE0">
        <w:rPr>
          <w:rFonts w:cstheme="minorHAnsi"/>
          <w:color w:val="474747"/>
          <w:sz w:val="24"/>
          <w:szCs w:val="24"/>
          <w:lang w:val="es-ES"/>
        </w:rPr>
        <w:t xml:space="preserve"> podemos asegurar la mayor calidad del producto de biomasa; sin duda alguna, no hay mejor forma de garantizar la calidad.</w:t>
      </w:r>
    </w:p>
    <w:p w:rsidR="00177DE0" w:rsidRPr="00177DE0" w:rsidRDefault="00177DE0">
      <w:pPr>
        <w:rPr>
          <w:rFonts w:cstheme="minorHAnsi"/>
          <w:b/>
          <w:color w:val="474747"/>
          <w:sz w:val="24"/>
          <w:szCs w:val="24"/>
          <w:lang w:val="es-ES"/>
        </w:rPr>
      </w:pPr>
      <w:r w:rsidRPr="00177DE0">
        <w:rPr>
          <w:rFonts w:cstheme="minorHAnsi"/>
          <w:b/>
          <w:color w:val="474747"/>
          <w:sz w:val="24"/>
          <w:szCs w:val="24"/>
          <w:lang w:val="es-ES"/>
        </w:rPr>
        <w:t>PEFC</w:t>
      </w:r>
    </w:p>
    <w:p w:rsidR="00E870E5" w:rsidRPr="00177DE0" w:rsidRDefault="00E870E5" w:rsidP="00E870E5">
      <w:pPr>
        <w:shd w:val="clear" w:color="auto" w:fill="FFFFFF"/>
        <w:spacing w:after="0" w:line="360" w:lineRule="atLeast"/>
        <w:ind w:left="190" w:right="136"/>
        <w:jc w:val="both"/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  <w:t>PEFC es el sistema de certificación forestal más implantado en el mundo: a cierre de 2015 había una superficie certificada de más de 267 millones de Ha, y se habían concedido 10,702 certificados de Cadena de Custodia PEFC. La distribución por continentes de la superficie certificada PEFC ha sido la siguiente: 59% en América del Norte, 31% en Europa, 4% en Oceanía, 4% en Asia y 2% en América del Sur. Respecto a la Cadena de Custodia, en Europa está la mayor parte de los certificados concedidos (83%), mientras que los certificados restantes están ubicados en Asia (9%), América del Norte (4%), Oceanía (2%) y América del Sur y África (2%).</w:t>
      </w:r>
    </w:p>
    <w:p w:rsidR="00177DE0" w:rsidRPr="00E870E5" w:rsidRDefault="00177DE0" w:rsidP="00E870E5">
      <w:pPr>
        <w:shd w:val="clear" w:color="auto" w:fill="FFFFFF"/>
        <w:spacing w:after="0" w:line="360" w:lineRule="atLeast"/>
        <w:ind w:left="190" w:right="136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</w:p>
    <w:p w:rsidR="00E870E5" w:rsidRPr="00E870E5" w:rsidRDefault="00E870E5" w:rsidP="00E870E5">
      <w:pPr>
        <w:shd w:val="clear" w:color="auto" w:fill="FFFFFF"/>
        <w:spacing w:after="0" w:line="360" w:lineRule="atLeast"/>
        <w:ind w:left="190" w:right="136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El objetivo de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E870E5"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  <w:t>PEFC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es asegurar que los bosques del mundo sean gestionados de forma responsable, y que su multitud de funciones estén protegidas para generaciones presentes y futuras. Para ello cuenta con la colaboración de propietarios y empresas del sector forestal, que apostando por la certificación de sus bosques</w:t>
      </w:r>
      <w:r w:rsidR="00177DE0" w:rsidRPr="00177DE0">
        <w:rPr>
          <w:rFonts w:eastAsia="Times New Roman" w:cstheme="minorHAnsi"/>
          <w:color w:val="505050"/>
          <w:sz w:val="24"/>
          <w:szCs w:val="24"/>
          <w:lang w:eastAsia="es-CL"/>
        </w:rPr>
        <w:t xml:space="preserve"> e industrias, están asegurando 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la sostenibilidad del sector.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br/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br/>
      </w:r>
      <w:r w:rsidRPr="00177DE0"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  <w:t>PEFC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proporciona el marco para la aplicación de unas normas comunes acordadas internacionalmente, a todos sus sistemas de certificación nacional, y a los gestores forestales y empresas de transformación de productos forestales.</w:t>
      </w:r>
    </w:p>
    <w:p w:rsidR="00E870E5" w:rsidRPr="00E870E5" w:rsidRDefault="00E870E5" w:rsidP="00E870E5">
      <w:pPr>
        <w:shd w:val="clear" w:color="auto" w:fill="FFFFFF"/>
        <w:spacing w:after="0" w:line="360" w:lineRule="atLeast"/>
        <w:ind w:left="190" w:right="136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Los productos de origen forestal (madera, papel, corcho, setas, resinas, esencias...) certificados por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177DE0"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  <w:t>PEFC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garantizan a los consumidores que están comprando productos de bosques gestionados sosteniblemente. Escogiendo</w:t>
      </w:r>
      <w:r w:rsidRPr="00177DE0">
        <w:rPr>
          <w:rFonts w:eastAsia="Times New Roman" w:cstheme="minorHAnsi"/>
          <w:color w:val="505050"/>
          <w:sz w:val="24"/>
          <w:szCs w:val="24"/>
          <w:lang w:eastAsia="es-CL"/>
        </w:rPr>
        <w:t> </w:t>
      </w:r>
      <w:r w:rsidRPr="00177DE0">
        <w:rPr>
          <w:rFonts w:eastAsia="Times New Roman" w:cstheme="minorHAnsi"/>
          <w:b/>
          <w:bCs/>
          <w:color w:val="505050"/>
          <w:sz w:val="24"/>
          <w:szCs w:val="24"/>
          <w:lang w:eastAsia="es-CL"/>
        </w:rPr>
        <w:t>PEFC</w:t>
      </w: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, los compradores pueden ayudar a combatir la corta ilegal y fomentar las principales funciones que juegan los recursos forestales como:</w:t>
      </w:r>
    </w:p>
    <w:p w:rsidR="00E870E5" w:rsidRPr="00E870E5" w:rsidRDefault="00E870E5" w:rsidP="00E870E5">
      <w:pPr>
        <w:numPr>
          <w:ilvl w:val="0"/>
          <w:numId w:val="1"/>
        </w:numPr>
        <w:shd w:val="clear" w:color="auto" w:fill="FFFFFF"/>
        <w:spacing w:after="48" w:line="432" w:lineRule="atLeast"/>
        <w:ind w:left="54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Contribuir al mantenimiento de numerosos ecosistemas y a la diversidad biológica.</w:t>
      </w:r>
    </w:p>
    <w:p w:rsidR="00E870E5" w:rsidRPr="00E870E5" w:rsidRDefault="00E870E5" w:rsidP="00E870E5">
      <w:pPr>
        <w:numPr>
          <w:ilvl w:val="0"/>
          <w:numId w:val="1"/>
        </w:numPr>
        <w:shd w:val="clear" w:color="auto" w:fill="FFFFFF"/>
        <w:spacing w:after="48" w:line="432" w:lineRule="atLeast"/>
        <w:ind w:left="54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Ser el sustento económico de muchas poblaciones rurales y el origen de una importantísima industria de transformación.</w:t>
      </w:r>
    </w:p>
    <w:p w:rsidR="00177DE0" w:rsidRPr="00177DE0" w:rsidRDefault="00E870E5" w:rsidP="00177DE0">
      <w:pPr>
        <w:numPr>
          <w:ilvl w:val="0"/>
          <w:numId w:val="1"/>
        </w:numPr>
        <w:shd w:val="clear" w:color="auto" w:fill="FFFFFF"/>
        <w:spacing w:after="48" w:line="432" w:lineRule="atLeast"/>
        <w:ind w:left="54"/>
        <w:jc w:val="both"/>
        <w:rPr>
          <w:rFonts w:eastAsia="Times New Roman" w:cstheme="minorHAnsi"/>
          <w:color w:val="505050"/>
          <w:sz w:val="24"/>
          <w:szCs w:val="24"/>
          <w:lang w:eastAsia="es-CL"/>
        </w:rPr>
      </w:pPr>
      <w:r w:rsidRPr="00E870E5">
        <w:rPr>
          <w:rFonts w:eastAsia="Times New Roman" w:cstheme="minorHAnsi"/>
          <w:color w:val="505050"/>
          <w:sz w:val="24"/>
          <w:szCs w:val="24"/>
          <w:lang w:eastAsia="es-CL"/>
        </w:rPr>
        <w:t>Tener un papel social y cultural reconocido cada vez en mayor medida.</w:t>
      </w:r>
    </w:p>
    <w:p w:rsidR="00E870E5" w:rsidRPr="00177DE0" w:rsidRDefault="00177DE0">
      <w:pPr>
        <w:rPr>
          <w:rFonts w:cstheme="minorHAnsi"/>
          <w:b/>
          <w:color w:val="474747"/>
          <w:sz w:val="24"/>
          <w:szCs w:val="24"/>
          <w:lang w:val="es-ES"/>
        </w:rPr>
      </w:pPr>
      <w:r w:rsidRPr="00177DE0">
        <w:rPr>
          <w:rFonts w:cstheme="minorHAnsi"/>
          <w:b/>
          <w:color w:val="474747"/>
          <w:sz w:val="24"/>
          <w:szCs w:val="24"/>
          <w:lang w:val="es-ES"/>
        </w:rPr>
        <w:lastRenderedPageBreak/>
        <w:t>EN</w:t>
      </w:r>
      <w:r>
        <w:rPr>
          <w:rFonts w:cstheme="minorHAnsi"/>
          <w:b/>
          <w:color w:val="474747"/>
          <w:sz w:val="24"/>
          <w:szCs w:val="24"/>
          <w:lang w:val="es-ES"/>
        </w:rPr>
        <w:t>-</w:t>
      </w:r>
      <w:r w:rsidRPr="00177DE0">
        <w:rPr>
          <w:rFonts w:cstheme="minorHAnsi"/>
          <w:b/>
          <w:color w:val="474747"/>
          <w:sz w:val="24"/>
          <w:szCs w:val="24"/>
          <w:lang w:val="es-ES"/>
        </w:rPr>
        <w:t>plus A1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El sistema de certificación de la calidad </w:t>
      </w:r>
      <w:proofErr w:type="spellStart"/>
      <w:r w:rsidRPr="00177DE0">
        <w:rPr>
          <w:rFonts w:cstheme="minorHAnsi"/>
          <w:sz w:val="24"/>
          <w:szCs w:val="24"/>
        </w:rPr>
        <w:t>ENplus</w:t>
      </w:r>
      <w:proofErr w:type="spellEnd"/>
      <w:r w:rsidRPr="00177DE0">
        <w:rPr>
          <w:rFonts w:cstheme="minorHAnsi"/>
          <w:sz w:val="24"/>
          <w:szCs w:val="24"/>
        </w:rPr>
        <w:t xml:space="preserve">® se basa en la norma Europea EN 14961-2 la cual se refiere a los pellets de madera para uso no industrial.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En ella se dividen a los pellets de madera en tres calidades: La clase A1 representa pellets de madera virgen y residuos madera sin tratar químicamente, con bajos contenidos en cenizas, nitrógeno y cloro. Los combustibles con un contenido ligeramente más alto en cenizas, nitrógeno y/o cloro estarán dentro de la clase A2. En la clase B se permite utilizar también madera reciclada y residuos industriales aunque en ambos orígenes no se acepta maderas que hayan sido tratadas químicamente y de hecho hay valores máximos muy estrictos para los metales pesados.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El sistema ha sido desarrollado por la Asociación Alemana del Pellet (DEPV) y por la Asociación Austriaca de productores de Pellets (Pro Pellets Austria). Los derechos de la marca </w:t>
      </w:r>
      <w:proofErr w:type="spellStart"/>
      <w:r w:rsidRPr="00177DE0">
        <w:rPr>
          <w:rFonts w:cstheme="minorHAnsi"/>
          <w:sz w:val="24"/>
          <w:szCs w:val="24"/>
        </w:rPr>
        <w:t>ENplus</w:t>
      </w:r>
      <w:proofErr w:type="spellEnd"/>
      <w:r w:rsidRPr="00177DE0">
        <w:rPr>
          <w:rFonts w:cstheme="minorHAnsi"/>
          <w:sz w:val="24"/>
          <w:szCs w:val="24"/>
        </w:rPr>
        <w:t xml:space="preserve"> los posee el </w:t>
      </w:r>
      <w:proofErr w:type="spellStart"/>
      <w:r w:rsidRPr="00177DE0">
        <w:rPr>
          <w:rFonts w:cstheme="minorHAnsi"/>
          <w:sz w:val="24"/>
          <w:szCs w:val="24"/>
        </w:rPr>
        <w:t>European</w:t>
      </w:r>
      <w:proofErr w:type="spellEnd"/>
      <w:r w:rsidRPr="00177DE0">
        <w:rPr>
          <w:rFonts w:cstheme="minorHAnsi"/>
          <w:sz w:val="24"/>
          <w:szCs w:val="24"/>
        </w:rPr>
        <w:t xml:space="preserve"> Pellet Council (EPC) y cede en cada país los derechos a cada Asociación nacional Entre los requisitos de sostenibilidad, los productores certificados deben documentar el origen de la materia prima e informar sobre el porcentaje de producto proveniente de fuentes certificadas (FSC, PEFC o sistemas similares); además, los productores de pellets deben especificar la cantidad de gases de efecto invernadero emitidos como consecuencia de la producción de pellets.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Parámetros de calidad esenciales Entre los parámetros de calidad esenciales que deben cumplir los pellets se encuentran, entre otros: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Su diámetro debe estar entre comprendido entre los 6 (±1) mm y los 8 (±1) mm.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Su longitud debe estar comprendida entre los 3,15 mm y los 40 mm, permitiendo que un máximo del 1% de los pellets sean más largos, pero sin superar los 45 mm.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El contenido en finos (partículas inferiores a 3,15 mm) ha de ser inferior al 1% de su peso tal como es recibido el material.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El contenido en ceniza debe ser igual o inferior al 0,7% de su peso en base seca para los pellets de mayor calidad e igual o inferior al 3% para el resto de calidades.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Su humedad en base seca ha de ser igual o inferior al 10% de su peso. </w:t>
      </w:r>
    </w:p>
    <w:p w:rsidR="00177DE0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 xml:space="preserve">• Su poder calorífico neto debe estar comprendido entre los 16 y los 19 </w:t>
      </w:r>
      <w:proofErr w:type="spellStart"/>
      <w:r w:rsidRPr="00177DE0">
        <w:rPr>
          <w:rFonts w:cstheme="minorHAnsi"/>
          <w:sz w:val="24"/>
          <w:szCs w:val="24"/>
        </w:rPr>
        <w:t>megajulios</w:t>
      </w:r>
      <w:proofErr w:type="spellEnd"/>
      <w:r w:rsidRPr="00177DE0">
        <w:rPr>
          <w:rFonts w:cstheme="minorHAnsi"/>
          <w:sz w:val="24"/>
          <w:szCs w:val="24"/>
        </w:rPr>
        <w:t xml:space="preserve"> por kilo. </w:t>
      </w:r>
    </w:p>
    <w:p w:rsidR="00E870E5" w:rsidRPr="00177DE0" w:rsidRDefault="00E870E5">
      <w:pPr>
        <w:rPr>
          <w:rFonts w:cstheme="minorHAnsi"/>
          <w:sz w:val="24"/>
          <w:szCs w:val="24"/>
        </w:rPr>
      </w:pPr>
      <w:r w:rsidRPr="00177DE0">
        <w:rPr>
          <w:rFonts w:cstheme="minorHAnsi"/>
          <w:sz w:val="24"/>
          <w:szCs w:val="24"/>
        </w:rPr>
        <w:t>• La densidad debe ser mayor o igual a 600 Kg por metro cúbico.</w:t>
      </w:r>
    </w:p>
    <w:sectPr w:rsidR="00E870E5" w:rsidRPr="00177DE0" w:rsidSect="00262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213"/>
    <w:multiLevelType w:val="multilevel"/>
    <w:tmpl w:val="489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70E5"/>
    <w:rsid w:val="00177DE0"/>
    <w:rsid w:val="00262C27"/>
    <w:rsid w:val="00E8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DefaultParagraphFont"/>
    <w:rsid w:val="00E870E5"/>
  </w:style>
  <w:style w:type="character" w:styleId="Strong">
    <w:name w:val="Strong"/>
    <w:basedOn w:val="DefaultParagraphFont"/>
    <w:uiPriority w:val="22"/>
    <w:qFormat/>
    <w:rsid w:val="00E87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</dc:creator>
  <cp:lastModifiedBy>GNS</cp:lastModifiedBy>
  <cp:revision>2</cp:revision>
  <dcterms:created xsi:type="dcterms:W3CDTF">2017-06-14T15:12:00Z</dcterms:created>
  <dcterms:modified xsi:type="dcterms:W3CDTF">2017-06-14T15:33:00Z</dcterms:modified>
</cp:coreProperties>
</file>